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0FD" w:rsidRDefault="00C216C0">
      <w:pPr>
        <w:spacing w:before="557" w:line="278" w:lineRule="exact"/>
        <w:ind w:right="29"/>
        <w:jc w:val="center"/>
      </w:pPr>
      <w:r>
        <w:rPr>
          <w:b/>
          <w:sz w:val="24"/>
        </w:rPr>
        <w:t>Должностной регламент</w:t>
      </w:r>
    </w:p>
    <w:p w:rsidR="00F510FD" w:rsidRDefault="00C216C0">
      <w:pPr>
        <w:spacing w:line="278" w:lineRule="exact"/>
        <w:ind w:left="62"/>
        <w:jc w:val="center"/>
      </w:pPr>
      <w:r>
        <w:rPr>
          <w:b/>
          <w:sz w:val="24"/>
        </w:rPr>
        <w:t>специалиста-эксперта отдела организации надзора</w:t>
      </w:r>
    </w:p>
    <w:p w:rsidR="00F510FD" w:rsidRDefault="00C216C0">
      <w:pPr>
        <w:spacing w:line="278" w:lineRule="exact"/>
        <w:jc w:val="center"/>
      </w:pPr>
      <w:r>
        <w:rPr>
          <w:b/>
          <w:sz w:val="24"/>
        </w:rPr>
        <w:t>Управления Федеральной службы по надзору в сфере защиты прав потребителей и</w:t>
      </w:r>
    </w:p>
    <w:p w:rsidR="00F510FD" w:rsidRDefault="00C216C0">
      <w:pPr>
        <w:spacing w:line="278" w:lineRule="exact"/>
        <w:ind w:right="14"/>
        <w:jc w:val="center"/>
        <w:rPr>
          <w:b/>
          <w:sz w:val="24"/>
        </w:rPr>
      </w:pPr>
      <w:r>
        <w:rPr>
          <w:b/>
          <w:sz w:val="24"/>
        </w:rPr>
        <w:t>благополучия человека по Республике Марий Эл</w:t>
      </w:r>
    </w:p>
    <w:p w:rsidR="00F510FD" w:rsidRDefault="00F510FD">
      <w:pPr>
        <w:spacing w:line="278" w:lineRule="exact"/>
        <w:ind w:right="14"/>
        <w:jc w:val="center"/>
      </w:pPr>
    </w:p>
    <w:p w:rsidR="00F510FD" w:rsidRDefault="00C216C0">
      <w:pPr>
        <w:widowControl/>
        <w:numPr>
          <w:ilvl w:val="0"/>
          <w:numId w:val="1"/>
        </w:numPr>
        <w:jc w:val="center"/>
        <w:rPr>
          <w:b/>
          <w:sz w:val="24"/>
        </w:rPr>
      </w:pPr>
      <w:r>
        <w:rPr>
          <w:b/>
          <w:sz w:val="24"/>
        </w:rPr>
        <w:t>Общие положения</w:t>
      </w:r>
    </w:p>
    <w:p w:rsidR="00F510FD" w:rsidRDefault="00F510FD">
      <w:pPr>
        <w:jc w:val="center"/>
        <w:rPr>
          <w:b/>
          <w:sz w:val="24"/>
        </w:rPr>
      </w:pPr>
    </w:p>
    <w:p w:rsidR="00F510FD" w:rsidRDefault="00C216C0">
      <w:pPr>
        <w:ind w:left="24" w:right="10" w:firstLine="691"/>
        <w:jc w:val="both"/>
        <w:rPr>
          <w:sz w:val="24"/>
        </w:rPr>
      </w:pPr>
      <w:r>
        <w:rPr>
          <w:sz w:val="24"/>
        </w:rPr>
        <w:t>1.1. Должность федеральной государственной гражданской службы (далее – гражданская служба) специалиста-эксперта отдела организации надзора (далее – специалист-эксперт отдела)  Управления Федеральной службы по надзору в сфере защиты прав потребителей и благополучия человека по Республике Марий Эл (далее – Управление) относится к старшей  группе должностей категории «специалисты».</w:t>
      </w:r>
    </w:p>
    <w:p w:rsidR="00F510FD" w:rsidRDefault="00C216C0">
      <w:pPr>
        <w:ind w:left="29" w:firstLine="691"/>
        <w:jc w:val="both"/>
        <w:rPr>
          <w:sz w:val="24"/>
        </w:rPr>
      </w:pPr>
      <w:r>
        <w:rPr>
          <w:sz w:val="24"/>
        </w:rPr>
        <w:t>Регистрационный номер (код) должности 11-3-4-062.</w:t>
      </w:r>
    </w:p>
    <w:p w:rsidR="00F510FD" w:rsidRDefault="00C216C0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sz w:val="24"/>
        </w:rPr>
      </w:pPr>
      <w:r>
        <w:rPr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 населения.</w:t>
      </w:r>
    </w:p>
    <w:p w:rsidR="00F510FD" w:rsidRDefault="00C216C0">
      <w:pPr>
        <w:tabs>
          <w:tab w:val="left" w:pos="851"/>
          <w:tab w:val="left" w:pos="1276"/>
        </w:tabs>
        <w:ind w:firstLine="70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1.3. Вид профессиональной служебной деятельности гражданского служащего: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4"/>
        </w:rPr>
        <w:t xml:space="preserve">кадровое обеспечение деятельности Управления. </w:t>
      </w:r>
    </w:p>
    <w:p w:rsidR="00F510FD" w:rsidRDefault="00C216C0">
      <w:pPr>
        <w:tabs>
          <w:tab w:val="left" w:pos="851"/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>1.4. Специалист-эксперт 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spacing w:val="3"/>
          <w:sz w:val="24"/>
        </w:rPr>
        <w:t xml:space="preserve"> Замещение должности </w:t>
      </w:r>
      <w:r>
        <w:rPr>
          <w:sz w:val="24"/>
        </w:rPr>
        <w:t>специалиста-эксперта  о</w:t>
      </w:r>
      <w:r>
        <w:rPr>
          <w:spacing w:val="3"/>
          <w:sz w:val="24"/>
        </w:rPr>
        <w:t>тдела осуществляется по результатам конкурса.</w:t>
      </w:r>
    </w:p>
    <w:p w:rsidR="00F510FD" w:rsidRDefault="00C216C0">
      <w:pPr>
        <w:ind w:firstLine="691"/>
        <w:jc w:val="both"/>
        <w:rPr>
          <w:sz w:val="24"/>
        </w:rPr>
      </w:pPr>
      <w:r>
        <w:rPr>
          <w:sz w:val="24"/>
        </w:rPr>
        <w:t>1.5. Специалист-эксперт отдела непосредственно подчиняется заместителю начальника, начальнику отдела, руководителю, заместителям руководителя Управления.</w:t>
      </w:r>
    </w:p>
    <w:p w:rsidR="00F510FD" w:rsidRDefault="00C216C0">
      <w:pPr>
        <w:tabs>
          <w:tab w:val="left" w:pos="851"/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>1.6. В период временного отсутствия специалиста-эксперта отдела Управления исполнение его должностных обязанностей возлагается на другого гражданского служащего, замещающего должность категории «специалисты» старшей  группы должностей гражданской службы.</w:t>
      </w:r>
    </w:p>
    <w:p w:rsidR="00F510FD" w:rsidRDefault="00F510FD">
      <w:pPr>
        <w:jc w:val="center"/>
      </w:pPr>
    </w:p>
    <w:p w:rsidR="00F510FD" w:rsidRDefault="00F510FD">
      <w:pPr>
        <w:jc w:val="center"/>
        <w:rPr>
          <w:sz w:val="24"/>
        </w:rPr>
      </w:pPr>
    </w:p>
    <w:p w:rsidR="00F510FD" w:rsidRDefault="00C216C0">
      <w:pPr>
        <w:ind w:left="120" w:firstLine="691"/>
        <w:jc w:val="center"/>
        <w:rPr>
          <w:b/>
          <w:sz w:val="24"/>
        </w:rPr>
      </w:pPr>
      <w:r>
        <w:rPr>
          <w:b/>
          <w:sz w:val="24"/>
        </w:rPr>
        <w:t xml:space="preserve">II. Квалификационные требования для замещения должности </w:t>
      </w:r>
    </w:p>
    <w:p w:rsidR="00F510FD" w:rsidRDefault="00C216C0">
      <w:pPr>
        <w:ind w:left="120" w:firstLine="691"/>
        <w:jc w:val="center"/>
        <w:rPr>
          <w:b/>
          <w:sz w:val="24"/>
        </w:rPr>
      </w:pPr>
      <w:r>
        <w:rPr>
          <w:b/>
          <w:sz w:val="24"/>
        </w:rPr>
        <w:t>гражданской службы</w:t>
      </w:r>
    </w:p>
    <w:p w:rsidR="00F510FD" w:rsidRDefault="00F510FD">
      <w:pPr>
        <w:ind w:left="120" w:firstLine="691"/>
        <w:jc w:val="center"/>
        <w:rPr>
          <w:b/>
          <w:sz w:val="24"/>
        </w:rPr>
      </w:pP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Для замещения должности специалиста-эксперта отдела организации надзора устанавливаются квалификационные требования, включающие базовые и профессионально-функциональные квалификационные требования.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2.1. Базовые квалификационные требования: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 xml:space="preserve">2.1.1. Гражданский служащий, замещающий должность </w:t>
      </w:r>
      <w:bookmarkStart w:id="0" w:name="footnote_back_17"/>
      <w:r>
        <w:rPr>
          <w:sz w:val="24"/>
        </w:rPr>
        <w:t xml:space="preserve">специалиста-эксперта отдела организации надзора, </w:t>
      </w:r>
      <w:bookmarkEnd w:id="0"/>
      <w:r>
        <w:rPr>
          <w:sz w:val="24"/>
        </w:rPr>
        <w:t>должен иметь высшее профессиональное образование не ниже уровня бакалавриата.</w:t>
      </w:r>
    </w:p>
    <w:p w:rsidR="00BD5351" w:rsidRDefault="00BD5351">
      <w:pPr>
        <w:ind w:firstLine="567"/>
        <w:jc w:val="both"/>
        <w:rPr>
          <w:sz w:val="24"/>
        </w:rPr>
      </w:pPr>
    </w:p>
    <w:p w:rsidR="00BD5351" w:rsidRDefault="00BD5351">
      <w:pPr>
        <w:ind w:firstLine="567"/>
        <w:jc w:val="both"/>
        <w:rPr>
          <w:sz w:val="24"/>
        </w:rPr>
      </w:pP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 xml:space="preserve">2.1.2. Для замещения </w:t>
      </w:r>
      <w:proofErr w:type="gramStart"/>
      <w:r>
        <w:rPr>
          <w:sz w:val="24"/>
        </w:rPr>
        <w:t>должности специалиста-эксперта отдела стажа государственной гражданской службы</w:t>
      </w:r>
      <w:proofErr w:type="gramEnd"/>
      <w:r>
        <w:rPr>
          <w:sz w:val="24"/>
        </w:rPr>
        <w:t xml:space="preserve"> или работы по специальности, направлению подготовки, не установлено. 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2.1.3. Базовые знания:</w:t>
      </w:r>
    </w:p>
    <w:p w:rsidR="00F510FD" w:rsidRDefault="00C216C0">
      <w:pPr>
        <w:pStyle w:val="a5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F510FD" w:rsidRDefault="00C216C0">
      <w:pPr>
        <w:pStyle w:val="a5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основ </w:t>
      </w:r>
      <w:r>
        <w:rPr>
          <w:rStyle w:val="a4"/>
          <w:rFonts w:ascii="Times New Roman" w:hAnsi="Times New Roman"/>
          <w:b w:val="0"/>
          <w:color w:val="000000"/>
        </w:rPr>
        <w:t>Конституции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Российской Федерации, </w:t>
      </w:r>
      <w:r>
        <w:rPr>
          <w:rStyle w:val="a4"/>
          <w:rFonts w:ascii="Times New Roman" w:hAnsi="Times New Roman"/>
          <w:b w:val="0"/>
          <w:color w:val="000000"/>
        </w:rPr>
        <w:t xml:space="preserve">законодательства </w:t>
      </w:r>
      <w:r>
        <w:rPr>
          <w:rFonts w:ascii="Times New Roman" w:hAnsi="Times New Roman"/>
        </w:rPr>
        <w:t xml:space="preserve">Российской Федерации о государственной гражданской службе Российской Федерации, </w:t>
      </w:r>
      <w:r>
        <w:rPr>
          <w:rStyle w:val="a4"/>
          <w:rFonts w:ascii="Times New Roman" w:hAnsi="Times New Roman"/>
          <w:b w:val="0"/>
          <w:color w:val="000000"/>
        </w:rPr>
        <w:t>законодательства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Российской Федерации о противодействии коррупции;</w:t>
      </w:r>
    </w:p>
    <w:p w:rsidR="00F510FD" w:rsidRDefault="00C216C0">
      <w:pPr>
        <w:pStyle w:val="a5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в области информационно-коммуникационных технологий, которые </w:t>
      </w:r>
      <w:r>
        <w:rPr>
          <w:rFonts w:ascii="Times New Roman" w:hAnsi="Times New Roman"/>
        </w:rPr>
        <w:lastRenderedPageBreak/>
        <w:t>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2.1.4. Базовые умения: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соблюдать этику делового общения;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умение планировать и рационально использовать служебное время;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коммуникативные умения;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умение совершенствовать свой профессиональный уровень;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умения в области информационно-коммуникационных технологий;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умение мыслить системно (стратегически);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- умение управлять изменениями.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2.2.</w:t>
      </w:r>
      <w:r>
        <w:rPr>
          <w:rFonts w:ascii="Cambria Math" w:hAnsi="Cambria Math"/>
          <w:sz w:val="24"/>
        </w:rPr>
        <w:t>​</w:t>
      </w:r>
      <w:r>
        <w:rPr>
          <w:sz w:val="24"/>
        </w:rPr>
        <w:t> Профессионально-функциональные квалификационные требования.</w:t>
      </w:r>
    </w:p>
    <w:p w:rsidR="00BD5351" w:rsidRDefault="00C216C0">
      <w:pPr>
        <w:pStyle w:val="Default"/>
        <w:ind w:firstLine="567"/>
        <w:jc w:val="both"/>
      </w:pPr>
      <w:r>
        <w:t>2.2.1. Гражданский служащий, замещающий должность специалиста-эксперта отдела, должен обладать следующими профессиональными знаниями:  Федеральный закон от 27 июля 2006 г. № 152-ФЗ «О персональных данных»; Федеральный закон от 27 июля 2006 г. № 149-ФЗ «Об информации, информационных технологиях и о защите информации»;</w:t>
      </w:r>
      <w:r>
        <w:rPr>
          <w:i/>
        </w:rPr>
        <w:t xml:space="preserve"> </w:t>
      </w:r>
      <w:r>
        <w:t xml:space="preserve">Федеральный закон от 9 февраля 2009 г. №8-ФЗ «Об обеспечении доступа к информации о деятельности государственных органов и органов местного самоуправления»;  Федеральный закон от 22 октября 2004 г. №125-ФЗ «Об архивном деле в Российской Федерации»; постановление Правительства Российской Федерации от 30 июня 2004 г. № 322 «Об утверждении Положения о Федеральной службе по надзору в сфере защиты прав потребителей и благополучия человека», Федеральный закон от 3 декабря 2012 г. № 230-ФЗ «О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доходам»; </w:t>
      </w:r>
      <w:proofErr w:type="gramStart"/>
      <w:r>
        <w:t>Федеральный закон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 Указ Президента Российской Федерации от 12 августа 2002 г. № 885 «Об утверждении общих принципов служебного поведения государственных служащих»;</w:t>
      </w:r>
      <w:proofErr w:type="gramEnd"/>
      <w:r>
        <w:t xml:space="preserve">  </w:t>
      </w:r>
      <w:proofErr w:type="gramStart"/>
      <w:r>
        <w:t>Указ Президента Российской Федерации от 18 мая 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  <w:proofErr w:type="gramEnd"/>
      <w:r>
        <w:t xml:space="preserve"> Указ Президента Российской Федерации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  </w:t>
      </w:r>
      <w:proofErr w:type="gramStart"/>
      <w:r>
        <w:t xml:space="preserve">Указ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  </w:t>
      </w:r>
      <w:proofErr w:type="gramEnd"/>
    </w:p>
    <w:p w:rsidR="00F510FD" w:rsidRDefault="00C216C0">
      <w:pPr>
        <w:pStyle w:val="Default"/>
        <w:ind w:firstLine="567"/>
        <w:jc w:val="both"/>
      </w:pPr>
      <w:r>
        <w:t xml:space="preserve">Указ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интересов»;  Федеральный конституционный закон от 30 января 2002 г. № 1-ФКЗ «О военном положении»;  Федеральный закон от 29 декабря 1994 г. «О государственном материальном резерве»;  Федеральный закон от 27 декабря 1995 г. № 213-ФЗ «О государственном оборонном заказе»;  Федеральный закон от 31 мая 1996 г. № 61-ФЗ «Об обороне»; Федеральный закон от 26 февраля 1997 г. № 31-ФЗ «О мобилизационной подготовке и мобилизации в Российской Федерации»; </w:t>
      </w:r>
      <w:proofErr w:type="gramStart"/>
      <w:r>
        <w:t>постановление Правительства Российской Федерации от 21 января 2015 г. № 29 «Об утверждении Правил сообщения работодателем о заключении трудового или гражданско-</w:t>
      </w:r>
      <w:r>
        <w:lastRenderedPageBreak/>
        <w:t>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Федерации», Указ Президента Российской Федерации от 1 февраля 2005 г. № 110 «О проведении аттестации государственных гражданских служащих Российской Федерации</w:t>
      </w:r>
      <w:proofErr w:type="gramEnd"/>
      <w:r>
        <w:t xml:space="preserve">»;  Указ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Федерации»; Указ Президента Российской Федерации от 1 февраля 2005 г. 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служащим»; Указ Президента Российской Федерации от 31 декабря 2005 г. № 1574 «О Реестре должностей федеральной государственной гражданской службы»; </w:t>
      </w:r>
      <w:proofErr w:type="gramStart"/>
      <w:r>
        <w:t>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Роспотребнадзора.</w:t>
      </w:r>
      <w:proofErr w:type="gramEnd"/>
    </w:p>
    <w:p w:rsidR="00F510FD" w:rsidRDefault="00C216C0">
      <w:pPr>
        <w:pStyle w:val="Default"/>
        <w:ind w:firstLine="567"/>
        <w:jc w:val="both"/>
      </w:pPr>
      <w:r>
        <w:t>2.2.2. Профессиональные умения гражданского служащего, замещающего должность специалист</w:t>
      </w:r>
      <w:proofErr w:type="gramStart"/>
      <w:r>
        <w:t>а-</w:t>
      </w:r>
      <w:proofErr w:type="gramEnd"/>
      <w:r>
        <w:t xml:space="preserve"> эксперта отдела</w:t>
      </w:r>
      <w:r>
        <w:rPr>
          <w:i/>
        </w:rPr>
        <w:t>:</w:t>
      </w:r>
      <w:r>
        <w:t xml:space="preserve"> работа с законодательными и иными нормативными правовыми актами Российской Федерации; анализ количественных и качественных показателей работы, составление отчета о работе;  работа с технической документацией; работа с внутренними и периферийными устройствами компьютера; работа с информационно-телекоммуникационными сетями, в том числе сетью Интернет; работа в операционной системе; </w:t>
      </w:r>
      <w:proofErr w:type="gramStart"/>
      <w:r>
        <w:t>управление электронной почтой; работа в текстовом редакторе; работа с электронными таблицами; использование графических объектов в электронных документах; работа с базами данных;  подготовки делового письма, проектов организационно-распорядительных документов; умение эффективного сотрудничества с коллегами;</w:t>
      </w:r>
      <w:r>
        <w:rPr>
          <w:color w:val="FF0000"/>
        </w:rPr>
        <w:t xml:space="preserve"> </w:t>
      </w:r>
      <w:r>
        <w:t>формирование и ведение реестров, перечней, каталогов;</w:t>
      </w:r>
      <w:r>
        <w:rPr>
          <w:color w:val="FF0000"/>
        </w:rPr>
        <w:t xml:space="preserve"> </w:t>
      </w:r>
      <w:r>
        <w:t xml:space="preserve"> меры по профилактике и противодействию коррупции на государственной гражданской службе;  проблемы и перспективы развития государственной службы Российской Федерации;</w:t>
      </w:r>
      <w:proofErr w:type="gramEnd"/>
      <w:r>
        <w:t xml:space="preserve"> </w:t>
      </w:r>
      <w:proofErr w:type="gramStart"/>
      <w:r>
        <w:t>принципы формирования и работы с кадровым резервом в государственном органе; понятие кадровой стратегии и кадровой политики организации: цели, задачи, формы; структура и ключевые положения должностного регламента государственного гражданского служащего; порядок внесения изменений в должностной регламент государственного гражданского служащего, функции кадровой службы организации; принципы формирования и оценки эффективности деятельности кадровых служб в организациях;</w:t>
      </w:r>
      <w:proofErr w:type="gramEnd"/>
      <w:r>
        <w:t xml:space="preserve">  перечень государственных наград Российской Федерации; процедуры </w:t>
      </w:r>
      <w:proofErr w:type="spellStart"/>
      <w:r>
        <w:t>ходатайствования</w:t>
      </w:r>
      <w:proofErr w:type="spellEnd"/>
      <w:r>
        <w:t xml:space="preserve"> о награждении, принципы работы  со сведениями, составляющими государственную тайну, цели, задачи и мероприятия гражданской обороны.</w:t>
      </w:r>
    </w:p>
    <w:p w:rsidR="00F510FD" w:rsidRDefault="00C216C0">
      <w:pPr>
        <w:pStyle w:val="Default"/>
        <w:ind w:firstLine="567"/>
        <w:jc w:val="both"/>
      </w:pPr>
      <w:r>
        <w:rPr>
          <w:sz w:val="28"/>
        </w:rPr>
        <w:t>2.</w:t>
      </w:r>
      <w:r>
        <w:t>2.3. Функциональные умения специалиста-эксперта отдела организации надзора должны включать: проведение анализа сведений о доходах, расходах, об имуществе и обязательствах имущественного характера; умение проводить оценку коррупционных рисков, выявлять конфликт интересов, разрешать конфликтные ситуации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едение личных дел, трудовых книжек гражданских служащих, работа со служебными удостоверениями; организация и нормирование труда. 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color w:val="FF0000"/>
          <w:sz w:val="24"/>
        </w:rPr>
        <w:t xml:space="preserve"> </w:t>
      </w:r>
    </w:p>
    <w:p w:rsidR="00F510FD" w:rsidRDefault="00F510FD">
      <w:pPr>
        <w:spacing w:line="278" w:lineRule="exact"/>
        <w:ind w:right="14"/>
        <w:jc w:val="center"/>
      </w:pPr>
    </w:p>
    <w:p w:rsidR="00F510FD" w:rsidRDefault="00C216C0">
      <w:pPr>
        <w:widowControl/>
        <w:numPr>
          <w:ilvl w:val="0"/>
          <w:numId w:val="2"/>
        </w:numPr>
        <w:jc w:val="center"/>
        <w:rPr>
          <w:b/>
          <w:spacing w:val="3"/>
          <w:sz w:val="24"/>
        </w:rPr>
      </w:pPr>
      <w:r>
        <w:rPr>
          <w:b/>
          <w:spacing w:val="3"/>
          <w:sz w:val="24"/>
        </w:rPr>
        <w:t xml:space="preserve"> Должностные обязанности</w:t>
      </w:r>
    </w:p>
    <w:p w:rsidR="00F510FD" w:rsidRDefault="00F510FD">
      <w:pPr>
        <w:ind w:right="20" w:firstLine="691"/>
        <w:jc w:val="center"/>
        <w:rPr>
          <w:b/>
          <w:spacing w:val="-1"/>
          <w:sz w:val="24"/>
        </w:rPr>
      </w:pP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 Специалист-эксперт отдела в соответствии со статьей 15 Федерального закона от 27 июля 2004 года № 79-ФЗ «О государственной гражданской  службе Российской Федерации» и возложенными на отдел задачами и функциями  по направлению деятельности обязан: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 xml:space="preserve">3.1.1. Соблюдать </w:t>
      </w:r>
      <w:hyperlink r:id="rId5" w:history="1">
        <w:r>
          <w:rPr>
            <w:sz w:val="24"/>
          </w:rPr>
          <w:t>Конституцию</w:t>
        </w:r>
      </w:hyperlink>
      <w:r>
        <w:rPr>
          <w:sz w:val="24"/>
        </w:rPr>
        <w:t xml:space="preserve"> Российской Федерации, федеральные </w:t>
      </w:r>
      <w:r>
        <w:rPr>
          <w:sz w:val="24"/>
        </w:rPr>
        <w:lastRenderedPageBreak/>
        <w:t>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и обеспечивать их исполнение;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3.1.2. Исполнять должностные обязанности в соответствии с должностным регламентом;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3.1.4. Соблюдать при исполнении должностных обязанностей права и законные интересы граждан и организаций;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3.1.5. Соблюдать служебный распорядок;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3.1.6. Поддерживать уровень квалификации, необходимый для надлежащего исполнения должностных обязанностей;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3.1.7. 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3.1.8. 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3.1.9. Беречь государственное имущество, в том числе предоставленное ему для исполнения должностных обязанностей;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3.1.10. 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 г. №79-ФЗ «О государственной гражданской службе Российской Федерации» и другими федеральными законами;</w:t>
      </w:r>
    </w:p>
    <w:p w:rsidR="00F510FD" w:rsidRDefault="00C216C0">
      <w:pPr>
        <w:ind w:firstLine="567"/>
        <w:jc w:val="both"/>
        <w:rPr>
          <w:spacing w:val="4"/>
          <w:sz w:val="24"/>
        </w:rPr>
      </w:pPr>
      <w:r>
        <w:rPr>
          <w:sz w:val="24"/>
        </w:rPr>
        <w:t xml:space="preserve">3.1.11. Соблюдать общие принципы служебного поведения гражданских служащих, утвержденные Указом Президента Российской Федерации от 12 августа 2002 г. №885 «Об утверждении  общих принципов служебного поведения государственных служащих». </w:t>
      </w:r>
      <w:r>
        <w:rPr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3.1.12.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иных неправомерных действий;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3.1.13. Вести делопроизводство в соответствии с требованиями Инструкции по делопроизводству;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3.1.14. Формировать дела в соответствии с утвержденной номенклатурой, обеспечивать их сохранность и в установленные сроки сдавать в архив;</w:t>
      </w:r>
    </w:p>
    <w:p w:rsidR="00F510FD" w:rsidRDefault="00C216C0">
      <w:pPr>
        <w:ind w:firstLine="567"/>
        <w:jc w:val="both"/>
        <w:rPr>
          <w:sz w:val="24"/>
        </w:rPr>
      </w:pPr>
      <w:r>
        <w:rPr>
          <w:sz w:val="24"/>
        </w:rPr>
        <w:t>3.1.15. Выполнять поручения руководителя и заместителя руководителя, начальника отдела;</w:t>
      </w:r>
    </w:p>
    <w:p w:rsidR="00F510FD" w:rsidRDefault="00C216C0">
      <w:pPr>
        <w:pStyle w:val="43"/>
        <w:spacing w:before="0" w:line="240" w:lineRule="auto"/>
        <w:ind w:firstLine="567"/>
        <w:rPr>
          <w:sz w:val="24"/>
        </w:rPr>
      </w:pPr>
      <w:r>
        <w:rPr>
          <w:sz w:val="24"/>
        </w:rPr>
        <w:t>3.1.16. Готовить проекты ответов на запросы Федеральной службы по надзору в сфере защиты прав потребителей и благополучия человека, а также органов государственной власти и иных органов и организаций по направлению деятельности отдела;</w:t>
      </w:r>
    </w:p>
    <w:p w:rsidR="00F510FD" w:rsidRDefault="00C216C0">
      <w:pPr>
        <w:pStyle w:val="43"/>
        <w:tabs>
          <w:tab w:val="left" w:pos="1023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3.1.17. Готовить проекты актов руководителя Управления, связанных с поступлением на гражданскую службу, ее прохождением, заключением служебного контракта, назначением на должность гражданской службы, освобождением от замещаемой должности гражданской службы, увольнением гражданского служащего с гражданской службы и выходом его на пенсию за выслугу лет и оформление соответствующих решений руководителя Управления;</w:t>
      </w:r>
    </w:p>
    <w:p w:rsidR="00F510FD" w:rsidRDefault="00C216C0">
      <w:pPr>
        <w:pStyle w:val="43"/>
        <w:spacing w:before="0" w:line="240" w:lineRule="auto"/>
        <w:ind w:firstLine="567"/>
        <w:rPr>
          <w:sz w:val="24"/>
        </w:rPr>
      </w:pPr>
      <w:r>
        <w:rPr>
          <w:sz w:val="24"/>
        </w:rPr>
        <w:t>3.1.18. Обеспечивать деятельность по формированию и ведению личных дел, трудовых книжек гражданских служащих;</w:t>
      </w:r>
    </w:p>
    <w:p w:rsidR="00F510FD" w:rsidRDefault="00C216C0">
      <w:pPr>
        <w:pStyle w:val="43"/>
        <w:spacing w:before="0" w:line="240" w:lineRule="auto"/>
        <w:ind w:firstLine="567"/>
        <w:rPr>
          <w:sz w:val="24"/>
        </w:rPr>
      </w:pPr>
      <w:r>
        <w:rPr>
          <w:sz w:val="24"/>
        </w:rPr>
        <w:t>3.1.19. Обеспечивать деятельность по оформлению и выдаче служебных удостоверений гражданских служащих;</w:t>
      </w:r>
    </w:p>
    <w:p w:rsidR="00F510FD" w:rsidRDefault="00C216C0">
      <w:pPr>
        <w:pStyle w:val="43"/>
        <w:tabs>
          <w:tab w:val="left" w:pos="1401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lastRenderedPageBreak/>
        <w:t xml:space="preserve"> 3.1.20. Организовать и обеспечивать проведение конкурсов на замещение вакантных должностей гражданской службы и включение гражданских служащих в кадровый резерв;</w:t>
      </w:r>
    </w:p>
    <w:p w:rsidR="00F510FD" w:rsidRDefault="00C216C0">
      <w:pPr>
        <w:pStyle w:val="43"/>
        <w:tabs>
          <w:tab w:val="left" w:pos="1401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t>3.1.21. Организовать и обеспечивать проведение аттестации гражданских служащих;</w:t>
      </w:r>
    </w:p>
    <w:p w:rsidR="00F510FD" w:rsidRDefault="00C216C0">
      <w:pPr>
        <w:pStyle w:val="43"/>
        <w:tabs>
          <w:tab w:val="left" w:pos="1396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 3.1.22. Вести работу по целевому приему  граждан;</w:t>
      </w:r>
    </w:p>
    <w:p w:rsidR="00F510FD" w:rsidRDefault="00C216C0">
      <w:pPr>
        <w:pStyle w:val="43"/>
        <w:tabs>
          <w:tab w:val="left" w:pos="1396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3.1.23. Участвовать в организации работы по профессиональной переподготовке, повышению квалификации и стажировке гражданских служащих;</w:t>
      </w:r>
    </w:p>
    <w:p w:rsidR="00F510FD" w:rsidRDefault="00C216C0">
      <w:pPr>
        <w:pStyle w:val="43"/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3.1.24. Участвовать в проведении служебных проверок, и проверок предусмотренных Федеральным законом от 27.07.2004г. № 79-ФЗ «О государственной гражданской службе Российской Федерации» и другими федеральными законами;  </w:t>
      </w:r>
    </w:p>
    <w:p w:rsidR="00F510FD" w:rsidRDefault="00C216C0">
      <w:pPr>
        <w:pStyle w:val="43"/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3.1.25. Обеспечить  работу по составлению отчетов и справок по работе с кадрами, организации обеспечения заполнения в установленном порядке форм государственных статистических отчетов по прохождению федеральной государственной гражданской службы в Управлении;</w:t>
      </w:r>
    </w:p>
    <w:p w:rsidR="00F510FD" w:rsidRDefault="00C216C0">
      <w:pPr>
        <w:pStyle w:val="43"/>
        <w:tabs>
          <w:tab w:val="left" w:pos="1121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 3.1.26. Участвовать в реализации мероприятий  по противодействию коррупции.</w:t>
      </w:r>
    </w:p>
    <w:p w:rsidR="00F510FD" w:rsidRDefault="002E0D59">
      <w:pPr>
        <w:pStyle w:val="43"/>
        <w:tabs>
          <w:tab w:val="left" w:pos="1121"/>
        </w:tabs>
        <w:spacing w:before="0" w:line="240" w:lineRule="auto"/>
        <w:ind w:firstLine="567"/>
        <w:rPr>
          <w:sz w:val="24"/>
        </w:rPr>
      </w:pPr>
      <w:r>
        <w:rPr>
          <w:sz w:val="24"/>
        </w:rPr>
        <w:t xml:space="preserve">  </w:t>
      </w:r>
      <w:r w:rsidR="00C216C0">
        <w:rPr>
          <w:sz w:val="24"/>
        </w:rPr>
        <w:t>3.1.27. Осуществлять работу в ФГИС "Единая информационная система управления кадровым составом государственной гражданской службы РФ", ЕИАС Роспотребнадзора</w:t>
      </w:r>
    </w:p>
    <w:p w:rsidR="00F510FD" w:rsidRDefault="00F510FD">
      <w:pPr>
        <w:pStyle w:val="43"/>
        <w:tabs>
          <w:tab w:val="left" w:pos="1121"/>
        </w:tabs>
        <w:spacing w:before="0" w:line="240" w:lineRule="auto"/>
        <w:ind w:firstLine="567"/>
        <w:rPr>
          <w:sz w:val="24"/>
        </w:rPr>
      </w:pPr>
    </w:p>
    <w:p w:rsidR="00F510FD" w:rsidRDefault="00C216C0">
      <w:pPr>
        <w:pStyle w:val="43"/>
        <w:tabs>
          <w:tab w:val="left" w:pos="1121"/>
        </w:tabs>
        <w:spacing w:before="0" w:line="240" w:lineRule="auto"/>
        <w:ind w:right="580"/>
        <w:jc w:val="center"/>
        <w:rPr>
          <w:sz w:val="24"/>
        </w:rPr>
      </w:pPr>
      <w:proofErr w:type="spellStart"/>
      <w:r>
        <w:rPr>
          <w:b/>
        </w:rPr>
        <w:t>IV.</w:t>
      </w:r>
      <w:r>
        <w:rPr>
          <w:b/>
          <w:spacing w:val="3"/>
          <w:sz w:val="24"/>
        </w:rPr>
        <w:t>Права</w:t>
      </w:r>
      <w:proofErr w:type="spellEnd"/>
      <w:r>
        <w:rPr>
          <w:b/>
          <w:spacing w:val="3"/>
          <w:sz w:val="24"/>
        </w:rPr>
        <w:t xml:space="preserve"> </w:t>
      </w:r>
    </w:p>
    <w:p w:rsidR="00F510FD" w:rsidRDefault="00C216C0">
      <w:pPr>
        <w:tabs>
          <w:tab w:val="left" w:pos="1094"/>
        </w:tabs>
        <w:ind w:firstLine="709"/>
        <w:jc w:val="both"/>
        <w:rPr>
          <w:sz w:val="24"/>
        </w:rPr>
      </w:pPr>
      <w:r>
        <w:rPr>
          <w:sz w:val="24"/>
        </w:rPr>
        <w:t xml:space="preserve">3.2. Специалист-эксперт отдела при исполнении своих служебных обязанностей имеет право в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>:</w:t>
      </w:r>
    </w:p>
    <w:p w:rsidR="00F510FD" w:rsidRDefault="00C216C0">
      <w:pPr>
        <w:widowControl/>
        <w:numPr>
          <w:ilvl w:val="2"/>
          <w:numId w:val="3"/>
        </w:numPr>
        <w:ind w:left="0" w:firstLine="709"/>
        <w:jc w:val="both"/>
        <w:rPr>
          <w:sz w:val="24"/>
        </w:rPr>
      </w:pPr>
      <w:r>
        <w:rPr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F510FD" w:rsidRDefault="00C216C0">
      <w:pPr>
        <w:widowControl/>
        <w:numPr>
          <w:ilvl w:val="2"/>
          <w:numId w:val="3"/>
        </w:numPr>
        <w:ind w:left="0" w:firstLine="709"/>
        <w:jc w:val="both"/>
        <w:rPr>
          <w:sz w:val="24"/>
        </w:rPr>
      </w:pPr>
      <w:r>
        <w:rPr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510FD" w:rsidRDefault="00C216C0">
      <w:pPr>
        <w:widowControl/>
        <w:numPr>
          <w:ilvl w:val="2"/>
          <w:numId w:val="3"/>
        </w:numPr>
        <w:ind w:left="0" w:firstLine="709"/>
        <w:jc w:val="both"/>
        <w:rPr>
          <w:sz w:val="24"/>
        </w:rPr>
      </w:pPr>
      <w:r>
        <w:rPr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510FD" w:rsidRDefault="00C216C0">
      <w:pPr>
        <w:widowControl/>
        <w:numPr>
          <w:ilvl w:val="2"/>
          <w:numId w:val="4"/>
        </w:numPr>
        <w:ind w:left="0" w:firstLine="709"/>
        <w:jc w:val="both"/>
        <w:rPr>
          <w:sz w:val="24"/>
        </w:rPr>
      </w:pPr>
      <w:r>
        <w:rPr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F510FD" w:rsidRDefault="00C216C0">
      <w:pPr>
        <w:widowControl/>
        <w:numPr>
          <w:ilvl w:val="2"/>
          <w:numId w:val="4"/>
        </w:numPr>
        <w:ind w:left="0" w:firstLine="709"/>
        <w:jc w:val="both"/>
        <w:rPr>
          <w:sz w:val="24"/>
        </w:rPr>
      </w:pPr>
      <w:r>
        <w:rPr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F510FD" w:rsidRDefault="00C216C0">
      <w:pPr>
        <w:widowControl/>
        <w:numPr>
          <w:ilvl w:val="2"/>
          <w:numId w:val="4"/>
        </w:numPr>
        <w:ind w:left="0" w:firstLine="709"/>
        <w:jc w:val="both"/>
        <w:rPr>
          <w:sz w:val="24"/>
        </w:rPr>
      </w:pPr>
      <w:r>
        <w:rPr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3.2.7.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Защиту сведений о гражданском служащем;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Должностной рост на конкурсной основе;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F510FD" w:rsidRDefault="00C216C0">
      <w:pPr>
        <w:widowControl/>
        <w:numPr>
          <w:ilvl w:val="2"/>
          <w:numId w:val="5"/>
        </w:numPr>
        <w:tabs>
          <w:tab w:val="left" w:pos="931"/>
        </w:tabs>
        <w:ind w:left="0" w:firstLine="709"/>
        <w:jc w:val="both"/>
        <w:rPr>
          <w:sz w:val="24"/>
        </w:rPr>
      </w:pPr>
      <w:r>
        <w:rPr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lastRenderedPageBreak/>
        <w:t>Проведение по его заявлению служебной</w:t>
      </w:r>
      <w:r>
        <w:rPr>
          <w:sz w:val="24"/>
          <w:u w:val="single"/>
        </w:rPr>
        <w:t xml:space="preserve"> </w:t>
      </w:r>
      <w:r>
        <w:rPr>
          <w:sz w:val="24"/>
        </w:rPr>
        <w:t>проверки;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F510FD" w:rsidRDefault="00C216C0">
      <w:pPr>
        <w:widowControl/>
        <w:numPr>
          <w:ilvl w:val="2"/>
          <w:numId w:val="5"/>
        </w:numPr>
        <w:ind w:left="0" w:firstLine="709"/>
        <w:jc w:val="both"/>
        <w:rPr>
          <w:sz w:val="24"/>
        </w:rPr>
      </w:pPr>
      <w:r>
        <w:rPr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3.2.17. Государственное пенсионное обеспечение в соответствии с Федеральным законом от 15 декабря 2001 г. №166-ФЗ «О государственном пенсионном обеспечении в Российской Федерации»;</w:t>
      </w:r>
    </w:p>
    <w:p w:rsidR="00F510FD" w:rsidRDefault="00C216C0">
      <w:pPr>
        <w:widowControl/>
        <w:numPr>
          <w:ilvl w:val="2"/>
          <w:numId w:val="6"/>
        </w:numPr>
        <w:ind w:left="0" w:firstLine="709"/>
        <w:jc w:val="both"/>
        <w:rPr>
          <w:sz w:val="24"/>
        </w:rPr>
      </w:pPr>
      <w:r>
        <w:rPr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F510FD" w:rsidRDefault="00C216C0">
      <w:pPr>
        <w:widowControl/>
        <w:ind w:firstLine="709"/>
        <w:jc w:val="center"/>
        <w:rPr>
          <w:sz w:val="24"/>
        </w:rPr>
      </w:pPr>
      <w:r>
        <w:rPr>
          <w:b/>
          <w:spacing w:val="3"/>
          <w:sz w:val="24"/>
        </w:rPr>
        <w:t xml:space="preserve"> </w:t>
      </w:r>
      <w:proofErr w:type="spellStart"/>
      <w:r>
        <w:rPr>
          <w:b/>
          <w:sz w:val="28"/>
        </w:rPr>
        <w:t>V.</w:t>
      </w:r>
      <w:r>
        <w:rPr>
          <w:b/>
          <w:spacing w:val="3"/>
          <w:sz w:val="24"/>
        </w:rPr>
        <w:t>Ответственность</w:t>
      </w:r>
      <w:proofErr w:type="spellEnd"/>
      <w:r>
        <w:rPr>
          <w:b/>
          <w:spacing w:val="3"/>
          <w:sz w:val="24"/>
        </w:rPr>
        <w:t xml:space="preserve"> гражданского служащего </w:t>
      </w:r>
    </w:p>
    <w:p w:rsidR="00F510FD" w:rsidRDefault="00C216C0">
      <w:pPr>
        <w:widowControl/>
        <w:ind w:firstLine="709"/>
        <w:jc w:val="both"/>
        <w:rPr>
          <w:sz w:val="24"/>
        </w:rPr>
      </w:pPr>
      <w:r>
        <w:rPr>
          <w:sz w:val="24"/>
        </w:rPr>
        <w:t>Специалист-эксперт отдела несет ответственность в пределах, определенных действующим законодательством Российской Федерации:</w:t>
      </w:r>
    </w:p>
    <w:p w:rsidR="00F510FD" w:rsidRDefault="00C216C0">
      <w:pPr>
        <w:ind w:left="142" w:firstLine="567"/>
        <w:jc w:val="both"/>
        <w:rPr>
          <w:sz w:val="24"/>
        </w:rPr>
      </w:pPr>
      <w:r>
        <w:rPr>
          <w:sz w:val="24"/>
        </w:rPr>
        <w:t>3.3.1. За неисполнение или ненадлежащее исполнение функциональных обязанностей, определенных настоящим регламентом;</w:t>
      </w:r>
    </w:p>
    <w:p w:rsidR="00F510FD" w:rsidRDefault="00C216C0">
      <w:pPr>
        <w:ind w:left="142" w:firstLine="567"/>
        <w:jc w:val="both"/>
        <w:rPr>
          <w:sz w:val="24"/>
        </w:rPr>
      </w:pPr>
      <w:r>
        <w:rPr>
          <w:sz w:val="24"/>
        </w:rPr>
        <w:t>3.3.2. 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F510FD" w:rsidRDefault="00C216C0">
      <w:pPr>
        <w:widowControl/>
        <w:numPr>
          <w:ilvl w:val="2"/>
          <w:numId w:val="7"/>
        </w:numPr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обязанностей;</w:t>
      </w:r>
      <w:proofErr w:type="gramEnd"/>
    </w:p>
    <w:p w:rsidR="00F510FD" w:rsidRDefault="00C216C0">
      <w:pPr>
        <w:widowControl/>
        <w:numPr>
          <w:ilvl w:val="2"/>
          <w:numId w:val="7"/>
        </w:numPr>
        <w:ind w:left="0" w:firstLine="709"/>
        <w:jc w:val="both"/>
        <w:rPr>
          <w:sz w:val="24"/>
        </w:rPr>
      </w:pPr>
      <w:r>
        <w:rPr>
          <w:sz w:val="24"/>
        </w:rPr>
        <w:t>За  причинение  морального, имущественного ущерба;</w:t>
      </w:r>
    </w:p>
    <w:p w:rsidR="00F510FD" w:rsidRDefault="00C216C0">
      <w:pPr>
        <w:widowControl/>
        <w:numPr>
          <w:ilvl w:val="2"/>
          <w:numId w:val="7"/>
        </w:numPr>
        <w:ind w:left="0" w:firstLine="709"/>
        <w:jc w:val="both"/>
        <w:rPr>
          <w:spacing w:val="4"/>
          <w:sz w:val="24"/>
        </w:rPr>
      </w:pPr>
      <w:r>
        <w:rPr>
          <w:spacing w:val="4"/>
          <w:sz w:val="24"/>
        </w:rPr>
        <w:t xml:space="preserve">За несвоевременное выполнение заданий, приказов, распоряжений и поручений вышестоящих руководителей в порядке подчиненности, за исключением незаконных; </w:t>
      </w:r>
    </w:p>
    <w:p w:rsidR="00F510FD" w:rsidRDefault="00C216C0">
      <w:pPr>
        <w:widowControl/>
        <w:numPr>
          <w:ilvl w:val="2"/>
          <w:numId w:val="7"/>
        </w:numPr>
        <w:ind w:left="0" w:firstLine="709"/>
        <w:jc w:val="both"/>
        <w:rPr>
          <w:spacing w:val="4"/>
          <w:sz w:val="24"/>
        </w:rPr>
      </w:pPr>
      <w:r>
        <w:rPr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sz w:val="24"/>
        </w:rPr>
        <w:t>;</w:t>
      </w:r>
    </w:p>
    <w:p w:rsidR="00F510FD" w:rsidRDefault="00C216C0">
      <w:pPr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3.3.7. 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sz w:val="24"/>
        </w:rPr>
        <w:t>;</w:t>
      </w:r>
    </w:p>
    <w:p w:rsidR="00F510FD" w:rsidRDefault="00C216C0">
      <w:pPr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3.3.8. 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F510FD" w:rsidRDefault="00C216C0">
      <w:pPr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3.3.9. За нарушение положений  настоящего должностного регламента</w:t>
      </w:r>
      <w:r>
        <w:rPr>
          <w:sz w:val="24"/>
        </w:rPr>
        <w:t>.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 xml:space="preserve">3.3.10. Гражданский служащий не </w:t>
      </w:r>
      <w:proofErr w:type="gramStart"/>
      <w:r>
        <w:rPr>
          <w:sz w:val="24"/>
        </w:rPr>
        <w:t>в праве</w:t>
      </w:r>
      <w:proofErr w:type="gramEnd"/>
      <w:r>
        <w:rPr>
          <w:sz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F510FD" w:rsidRDefault="00F510FD">
      <w:pPr>
        <w:ind w:firstLine="709"/>
        <w:jc w:val="both"/>
        <w:rPr>
          <w:sz w:val="24"/>
        </w:rPr>
      </w:pPr>
    </w:p>
    <w:p w:rsidR="00F510FD" w:rsidRDefault="00C216C0">
      <w:pPr>
        <w:spacing w:line="274" w:lineRule="exact"/>
        <w:ind w:firstLine="691"/>
        <w:jc w:val="center"/>
        <w:rPr>
          <w:b/>
          <w:sz w:val="24"/>
        </w:rPr>
      </w:pPr>
      <w:r>
        <w:rPr>
          <w:b/>
          <w:sz w:val="24"/>
        </w:rPr>
        <w:t>VI. Перечень вопросов, по которым гражданский служащий вправе или обязан самостоятельно принимать определенные решения</w:t>
      </w:r>
    </w:p>
    <w:p w:rsidR="00F510FD" w:rsidRDefault="00F510FD">
      <w:pPr>
        <w:spacing w:line="274" w:lineRule="exact"/>
        <w:ind w:firstLine="691"/>
        <w:jc w:val="center"/>
        <w:rPr>
          <w:b/>
          <w:sz w:val="24"/>
        </w:rPr>
      </w:pPr>
    </w:p>
    <w:p w:rsidR="00F510FD" w:rsidRDefault="00C216C0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t>4.1. Специалист-эксперт отдела в пределах своей компетенцией самостоятельно принимает  решения: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 xml:space="preserve">4.1.1. </w:t>
      </w:r>
      <w:proofErr w:type="gramStart"/>
      <w:r>
        <w:rPr>
          <w:sz w:val="24"/>
        </w:rPr>
        <w:t xml:space="preserve">О рассмотрении, согласовании документов следующих наименований: протокол, докладная записка, справка, доклад, пояснительная записка, отзыв, список, </w:t>
      </w:r>
      <w:r>
        <w:rPr>
          <w:sz w:val="24"/>
        </w:rPr>
        <w:lastRenderedPageBreak/>
        <w:t>отчет, план.</w:t>
      </w:r>
      <w:proofErr w:type="gramEnd"/>
    </w:p>
    <w:p w:rsidR="00F510FD" w:rsidRDefault="00F510FD">
      <w:pPr>
        <w:tabs>
          <w:tab w:val="left" w:pos="8100"/>
        </w:tabs>
        <w:ind w:firstLine="720"/>
        <w:jc w:val="center"/>
        <w:rPr>
          <w:sz w:val="24"/>
        </w:rPr>
      </w:pPr>
    </w:p>
    <w:p w:rsidR="00F510FD" w:rsidRDefault="00C216C0">
      <w:pPr>
        <w:tabs>
          <w:tab w:val="left" w:pos="8100"/>
        </w:tabs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VII. Перечень </w:t>
      </w:r>
      <w:proofErr w:type="gramStart"/>
      <w:r>
        <w:rPr>
          <w:b/>
          <w:sz w:val="24"/>
        </w:rPr>
        <w:t>вопросов</w:t>
      </w:r>
      <w:proofErr w:type="gramEnd"/>
      <w:r>
        <w:rPr>
          <w:b/>
          <w:sz w:val="24"/>
        </w:rPr>
        <w:t xml:space="preserve"> по которым  специалист-эксперт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F510FD" w:rsidRDefault="00F510FD">
      <w:pPr>
        <w:tabs>
          <w:tab w:val="left" w:pos="8100"/>
        </w:tabs>
        <w:ind w:firstLine="720"/>
        <w:jc w:val="center"/>
        <w:rPr>
          <w:b/>
          <w:sz w:val="24"/>
        </w:rPr>
      </w:pPr>
    </w:p>
    <w:p w:rsidR="00F510FD" w:rsidRDefault="00C216C0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t>5.1. Специалист-эксперт</w:t>
      </w:r>
      <w:r>
        <w:rPr>
          <w:b/>
          <w:sz w:val="24"/>
        </w:rPr>
        <w:t xml:space="preserve"> </w:t>
      </w:r>
      <w:r>
        <w:rPr>
          <w:sz w:val="24"/>
        </w:rPr>
        <w:t>отдела вправе или обязан</w:t>
      </w:r>
      <w:r>
        <w:rPr>
          <w:spacing w:val="-8"/>
          <w:sz w:val="24"/>
        </w:rPr>
        <w:t xml:space="preserve"> принимать участие</w:t>
      </w:r>
      <w:r>
        <w:rPr>
          <w:sz w:val="24"/>
        </w:rPr>
        <w:t>:</w:t>
      </w:r>
    </w:p>
    <w:p w:rsidR="00F510FD" w:rsidRDefault="00C216C0">
      <w:pPr>
        <w:tabs>
          <w:tab w:val="left" w:pos="8100"/>
        </w:tabs>
        <w:ind w:firstLine="426"/>
        <w:jc w:val="both"/>
        <w:rPr>
          <w:spacing w:val="-8"/>
          <w:sz w:val="24"/>
        </w:rPr>
      </w:pPr>
      <w:r>
        <w:rPr>
          <w:spacing w:val="-8"/>
          <w:sz w:val="24"/>
        </w:rPr>
        <w:t xml:space="preserve">5.1.1.  В подготовке </w:t>
      </w:r>
      <w:r>
        <w:rPr>
          <w:sz w:val="24"/>
        </w:rPr>
        <w:t>проектов организационно-распорядительных документов Управления, материалов  выступлений на совещаниях;</w:t>
      </w:r>
      <w:r>
        <w:rPr>
          <w:spacing w:val="-8"/>
          <w:sz w:val="24"/>
        </w:rPr>
        <w:t xml:space="preserve"> </w:t>
      </w:r>
    </w:p>
    <w:p w:rsidR="00F510FD" w:rsidRDefault="00C216C0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t>5.1.2. В подготовке информаций в Федеральную службу по надзору в сфере защиты прав потребителей и благополучия человека;</w:t>
      </w:r>
    </w:p>
    <w:p w:rsidR="00F510FD" w:rsidRDefault="00C216C0">
      <w:pPr>
        <w:tabs>
          <w:tab w:val="left" w:pos="8100"/>
        </w:tabs>
        <w:ind w:firstLine="426"/>
        <w:jc w:val="both"/>
        <w:rPr>
          <w:sz w:val="24"/>
        </w:rPr>
      </w:pPr>
      <w:r>
        <w:rPr>
          <w:sz w:val="24"/>
        </w:rPr>
        <w:t>5.1.3. В подготовке информаций в органы государственной власти, органы местного самоуправления и иных органов и организаций в пределах возложенных полномочий.</w:t>
      </w:r>
    </w:p>
    <w:p w:rsidR="00F510FD" w:rsidRDefault="00F510FD">
      <w:pPr>
        <w:tabs>
          <w:tab w:val="left" w:pos="8100"/>
        </w:tabs>
        <w:jc w:val="both"/>
        <w:rPr>
          <w:sz w:val="24"/>
        </w:rPr>
      </w:pPr>
    </w:p>
    <w:p w:rsidR="00F510FD" w:rsidRDefault="00C216C0">
      <w:pPr>
        <w:tabs>
          <w:tab w:val="left" w:pos="8100"/>
        </w:tabs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VIII.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F510FD" w:rsidRDefault="00F510FD">
      <w:pPr>
        <w:tabs>
          <w:tab w:val="left" w:pos="8100"/>
        </w:tabs>
        <w:ind w:firstLine="720"/>
        <w:jc w:val="center"/>
        <w:rPr>
          <w:b/>
          <w:sz w:val="24"/>
        </w:rPr>
      </w:pPr>
    </w:p>
    <w:p w:rsidR="00F510FD" w:rsidRDefault="00C216C0">
      <w:pPr>
        <w:ind w:firstLine="708"/>
        <w:jc w:val="both"/>
        <w:rPr>
          <w:sz w:val="24"/>
        </w:rPr>
      </w:pPr>
      <w:r>
        <w:rPr>
          <w:sz w:val="24"/>
        </w:rPr>
        <w:t>6.1. В соответствии  со своими должностными обязанностями старший специалист 1-го разряда отдела принимает решения в сроки, установленные  законодательными и иными нормативными правовыми актами Российской Федерации.</w:t>
      </w:r>
    </w:p>
    <w:p w:rsidR="00F510FD" w:rsidRDefault="00C216C0">
      <w:pPr>
        <w:jc w:val="both"/>
        <w:rPr>
          <w:sz w:val="24"/>
        </w:rPr>
      </w:pPr>
      <w:r>
        <w:rPr>
          <w:sz w:val="24"/>
        </w:rPr>
        <w:tab/>
        <w:t>6.2. Подготовка, рассмотрение  проектов управленческих и (или) иных решений гражданским служащим, замещающим должность специалиста-эксперта отдела, осуществляется с учетом сроков, установленных: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- федеральными законами и иными нормативными правовыми актами;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- Президентом Российской Федерации, Правительством Российской Федерации;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- Регламентом Роспотребнадзора;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- приказами и распоряжениями Роспотребнадзора, а также иными нормативными правовыми актами Роспотребнадзора;</w:t>
      </w:r>
    </w:p>
    <w:p w:rsidR="00F510FD" w:rsidRDefault="00C216C0">
      <w:pPr>
        <w:ind w:firstLine="709"/>
        <w:jc w:val="both"/>
        <w:rPr>
          <w:sz w:val="24"/>
        </w:rPr>
      </w:pPr>
      <w:r>
        <w:rPr>
          <w:sz w:val="24"/>
        </w:rPr>
        <w:t>- руководителем, заместителями руководителя Управления, начальником отдела.</w:t>
      </w:r>
    </w:p>
    <w:p w:rsidR="00F510FD" w:rsidRDefault="00F510FD">
      <w:pPr>
        <w:jc w:val="both"/>
        <w:rPr>
          <w:sz w:val="24"/>
        </w:rPr>
      </w:pPr>
    </w:p>
    <w:p w:rsidR="00F510FD" w:rsidRDefault="00C216C0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IX. Перечень государственных услуг, оказываемых гражданам и организациям в соответствии с Административными регламентами </w:t>
      </w:r>
    </w:p>
    <w:p w:rsidR="00F510FD" w:rsidRDefault="00C216C0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государственного органа</w:t>
      </w:r>
    </w:p>
    <w:p w:rsidR="00F510FD" w:rsidRDefault="00F510FD">
      <w:pPr>
        <w:ind w:firstLine="720"/>
        <w:jc w:val="center"/>
        <w:rPr>
          <w:b/>
          <w:sz w:val="24"/>
        </w:rPr>
      </w:pPr>
    </w:p>
    <w:p w:rsidR="00F510FD" w:rsidRDefault="00C216C0">
      <w:pPr>
        <w:ind w:firstLine="426"/>
        <w:jc w:val="both"/>
        <w:rPr>
          <w:sz w:val="24"/>
        </w:rPr>
      </w:pPr>
      <w:r>
        <w:rPr>
          <w:sz w:val="24"/>
        </w:rPr>
        <w:t>8.1. Специалист-эксперт</w:t>
      </w:r>
      <w:r>
        <w:rPr>
          <w:b/>
          <w:sz w:val="24"/>
        </w:rPr>
        <w:t xml:space="preserve"> </w:t>
      </w:r>
      <w:r>
        <w:rPr>
          <w:sz w:val="24"/>
        </w:rPr>
        <w:t>отдела не участвует в оказании государственных услуг Управлением гражданам и организациям.</w:t>
      </w:r>
    </w:p>
    <w:p w:rsidR="00F510FD" w:rsidRDefault="00F510FD">
      <w:pPr>
        <w:ind w:firstLine="426"/>
        <w:jc w:val="both"/>
        <w:rPr>
          <w:sz w:val="24"/>
        </w:rPr>
      </w:pPr>
    </w:p>
    <w:p w:rsidR="00F510FD" w:rsidRDefault="00C216C0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X</w:t>
      </w:r>
      <w:r>
        <w:rPr>
          <w:sz w:val="24"/>
        </w:rPr>
        <w:t>.</w:t>
      </w:r>
      <w:r>
        <w:rPr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F510FD" w:rsidRDefault="00F510FD">
      <w:pPr>
        <w:ind w:firstLine="720"/>
        <w:jc w:val="center"/>
        <w:rPr>
          <w:b/>
        </w:rPr>
      </w:pPr>
    </w:p>
    <w:p w:rsidR="00F510FD" w:rsidRDefault="00C216C0">
      <w:pPr>
        <w:pStyle w:val="23"/>
        <w:spacing w:line="240" w:lineRule="auto"/>
        <w:ind w:firstLine="740"/>
        <w:rPr>
          <w:sz w:val="24"/>
        </w:rPr>
      </w:pPr>
      <w:r>
        <w:rPr>
          <w:sz w:val="24"/>
        </w:rPr>
        <w:t>9.1. Эффективность и результативность профессиональной служебной деятельности специалиста-эксперта отдела</w:t>
      </w:r>
      <w:r>
        <w:t xml:space="preserve"> </w:t>
      </w:r>
      <w:r>
        <w:rPr>
          <w:sz w:val="24"/>
        </w:rPr>
        <w:t>оценивается по следующим показателям:</w:t>
      </w:r>
    </w:p>
    <w:p w:rsidR="00F510FD" w:rsidRDefault="00C216C0">
      <w:pPr>
        <w:pStyle w:val="23"/>
        <w:spacing w:line="240" w:lineRule="auto"/>
        <w:ind w:firstLine="740"/>
        <w:rPr>
          <w:sz w:val="24"/>
        </w:rPr>
      </w:pPr>
      <w:r>
        <w:rPr>
          <w:sz w:val="24"/>
        </w:rPr>
        <w:t>9.1.1.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F510FD" w:rsidRDefault="00C216C0">
      <w:pPr>
        <w:pStyle w:val="23"/>
        <w:spacing w:line="240" w:lineRule="auto"/>
        <w:ind w:firstLine="740"/>
        <w:rPr>
          <w:sz w:val="24"/>
        </w:rPr>
      </w:pPr>
      <w:r>
        <w:rPr>
          <w:sz w:val="24"/>
        </w:rPr>
        <w:t>9.1.2. 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F510FD" w:rsidRDefault="00C216C0">
      <w:pPr>
        <w:pStyle w:val="23"/>
        <w:spacing w:line="240" w:lineRule="auto"/>
        <w:ind w:firstLine="740"/>
        <w:rPr>
          <w:sz w:val="24"/>
        </w:rPr>
      </w:pPr>
      <w:r>
        <w:rPr>
          <w:sz w:val="24"/>
        </w:rPr>
        <w:t>9.1.3. Количеству возвратов на доработку ранее подготовленных документов;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 xml:space="preserve"> 9.1.4. Наличию у гражданского служащего поощрений за безупречную и эффективную службу;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9.1.5. Оценке профессиональных, организаторских и личностных каче</w:t>
      </w:r>
      <w:proofErr w:type="gramStart"/>
      <w:r>
        <w:rPr>
          <w:sz w:val="24"/>
        </w:rPr>
        <w:t>ств  гр</w:t>
      </w:r>
      <w:proofErr w:type="gramEnd"/>
      <w:r>
        <w:rPr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 xml:space="preserve">9.1.7. Выполняемому объему работы и интенсивности труда, способности сохранять </w:t>
      </w:r>
      <w:r>
        <w:rPr>
          <w:sz w:val="24"/>
        </w:rPr>
        <w:lastRenderedPageBreak/>
        <w:t>высокую работоспособность в экстремальных условиях, соблюдению служебной дисциплины;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9.1.8. Своевременности и оперативности выполнения поручений, соотношению количества своевременно выполненных к общему количеству индивидуальных поручений;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9.1.9.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9.1.10. 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9.1.11. Способности быстро адаптироваться к новым условиям и требованиям, самостоятельности выполнения служебных обязанностей;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9.1.12. Отсутствию жалоб граждан, юридических лиц на действия (бездействие) гражданского служащего;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9.1.13. Осознанию ответственности за последствия своих действий, принимаемых решений;</w:t>
      </w:r>
    </w:p>
    <w:p w:rsidR="00F510FD" w:rsidRDefault="00C216C0">
      <w:pPr>
        <w:pStyle w:val="23"/>
        <w:spacing w:line="240" w:lineRule="auto"/>
        <w:ind w:firstLine="680"/>
        <w:rPr>
          <w:sz w:val="24"/>
        </w:rPr>
      </w:pPr>
      <w:r>
        <w:rPr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F510FD" w:rsidRDefault="00F510FD">
      <w:pPr>
        <w:ind w:firstLine="426"/>
        <w:jc w:val="both"/>
        <w:rPr>
          <w:sz w:val="24"/>
        </w:rPr>
      </w:pPr>
    </w:p>
    <w:p w:rsidR="00F510FD" w:rsidRDefault="00F510FD">
      <w:pPr>
        <w:widowControl/>
        <w:ind w:firstLine="426"/>
        <w:jc w:val="both"/>
        <w:rPr>
          <w:sz w:val="24"/>
        </w:rPr>
      </w:pPr>
    </w:p>
    <w:p w:rsidR="00F510FD" w:rsidRDefault="00F510FD">
      <w:pPr>
        <w:ind w:firstLine="720"/>
        <w:jc w:val="both"/>
      </w:pPr>
    </w:p>
    <w:p w:rsidR="00F510FD" w:rsidRDefault="00F510FD">
      <w:pPr>
        <w:sectPr w:rsidR="00F510FD">
          <w:pgSz w:w="11909" w:h="16834"/>
          <w:pgMar w:top="1185" w:right="1025" w:bottom="360" w:left="1476" w:header="720" w:footer="720" w:gutter="0"/>
          <w:cols w:space="720"/>
        </w:sectPr>
      </w:pPr>
    </w:p>
    <w:p w:rsidR="00F510FD" w:rsidRDefault="00F510FD"/>
    <w:sectPr w:rsidR="00F510FD" w:rsidSect="00F510FD">
      <w:type w:val="continuous"/>
      <w:pgSz w:w="11909" w:h="16834"/>
      <w:pgMar w:top="1185" w:right="1025" w:bottom="360" w:left="26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6156"/>
    <w:multiLevelType w:val="multilevel"/>
    <w:tmpl w:val="F72284BA"/>
    <w:lvl w:ilvl="0">
      <w:start w:val="3"/>
      <w:numFmt w:val="decimal"/>
      <w:lvlText w:val="%1."/>
      <w:lvlJc w:val="left"/>
      <w:pPr>
        <w:ind w:left="660" w:hanging="660"/>
      </w:pPr>
    </w:lvl>
    <w:lvl w:ilvl="1">
      <w:start w:val="2"/>
      <w:numFmt w:val="decimal"/>
      <w:lvlText w:val="%1.%2."/>
      <w:lvlJc w:val="left"/>
      <w:pPr>
        <w:ind w:left="682" w:hanging="660"/>
      </w:pPr>
    </w:lvl>
    <w:lvl w:ilvl="2">
      <w:start w:val="18"/>
      <w:numFmt w:val="decimal"/>
      <w:lvlText w:val="%1.%2.%3."/>
      <w:lvlJc w:val="left"/>
      <w:pPr>
        <w:ind w:left="764" w:hanging="720"/>
      </w:pPr>
    </w:lvl>
    <w:lvl w:ilvl="3">
      <w:start w:val="1"/>
      <w:numFmt w:val="decimal"/>
      <w:lvlText w:val="%1.%2.%3.%4."/>
      <w:lvlJc w:val="left"/>
      <w:pPr>
        <w:ind w:left="786" w:hanging="720"/>
      </w:pPr>
    </w:lvl>
    <w:lvl w:ilvl="4">
      <w:start w:val="1"/>
      <w:numFmt w:val="decimal"/>
      <w:lvlText w:val="%1.%2.%3.%4.%5."/>
      <w:lvlJc w:val="left"/>
      <w:pPr>
        <w:ind w:left="1168" w:hanging="1080"/>
      </w:pPr>
    </w:lvl>
    <w:lvl w:ilvl="5">
      <w:start w:val="1"/>
      <w:numFmt w:val="decimal"/>
      <w:lvlText w:val="%1.%2.%3.%4.%5.%6."/>
      <w:lvlJc w:val="left"/>
      <w:pPr>
        <w:ind w:left="1190" w:hanging="1080"/>
      </w:pPr>
    </w:lvl>
    <w:lvl w:ilvl="6">
      <w:start w:val="1"/>
      <w:numFmt w:val="decimal"/>
      <w:lvlText w:val="%1.%2.%3.%4.%5.%6.%7."/>
      <w:lvlJc w:val="left"/>
      <w:pPr>
        <w:ind w:left="1572" w:hanging="1440"/>
      </w:pPr>
    </w:lvl>
    <w:lvl w:ilvl="7">
      <w:start w:val="1"/>
      <w:numFmt w:val="decimal"/>
      <w:lvlText w:val="%1.%2.%3.%4.%5.%6.%7.%8."/>
      <w:lvlJc w:val="left"/>
      <w:pPr>
        <w:ind w:left="1594" w:hanging="1440"/>
      </w:pPr>
    </w:lvl>
    <w:lvl w:ilvl="8">
      <w:start w:val="1"/>
      <w:numFmt w:val="decimal"/>
      <w:lvlText w:val="%1.%2.%3.%4.%5.%6.%7.%8.%9."/>
      <w:lvlJc w:val="left"/>
      <w:pPr>
        <w:ind w:left="1976" w:hanging="1800"/>
      </w:pPr>
    </w:lvl>
  </w:abstractNum>
  <w:abstractNum w:abstractNumId="1">
    <w:nsid w:val="05900840"/>
    <w:multiLevelType w:val="multilevel"/>
    <w:tmpl w:val="3E72001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85" w:hanging="540"/>
      </w:pPr>
    </w:lvl>
    <w:lvl w:ilvl="2">
      <w:start w:val="8"/>
      <w:numFmt w:val="decimal"/>
      <w:lvlText w:val="%1.%2.%3."/>
      <w:lvlJc w:val="left"/>
      <w:pPr>
        <w:ind w:left="810" w:hanging="720"/>
      </w:pPr>
    </w:lvl>
    <w:lvl w:ilvl="3">
      <w:start w:val="1"/>
      <w:numFmt w:val="decimal"/>
      <w:lvlText w:val="%1.%2.%3.%4."/>
      <w:lvlJc w:val="left"/>
      <w:pPr>
        <w:ind w:left="855" w:hanging="720"/>
      </w:pPr>
    </w:lvl>
    <w:lvl w:ilvl="4">
      <w:start w:val="1"/>
      <w:numFmt w:val="decimal"/>
      <w:lvlText w:val="%1.%2.%3.%4.%5."/>
      <w:lvlJc w:val="left"/>
      <w:pPr>
        <w:ind w:left="1260" w:hanging="1080"/>
      </w:pPr>
    </w:lvl>
    <w:lvl w:ilvl="5">
      <w:start w:val="1"/>
      <w:numFmt w:val="decimal"/>
      <w:lvlText w:val="%1.%2.%3.%4.%5.%6."/>
      <w:lvlJc w:val="left"/>
      <w:pPr>
        <w:ind w:left="1305" w:hanging="1080"/>
      </w:pPr>
    </w:lvl>
    <w:lvl w:ilvl="6">
      <w:start w:val="1"/>
      <w:numFmt w:val="decimal"/>
      <w:lvlText w:val="%1.%2.%3.%4.%5.%6.%7."/>
      <w:lvlJc w:val="left"/>
      <w:pPr>
        <w:ind w:left="1710" w:hanging="1440"/>
      </w:pPr>
    </w:lvl>
    <w:lvl w:ilvl="7">
      <w:start w:val="1"/>
      <w:numFmt w:val="decimal"/>
      <w:lvlText w:val="%1.%2.%3.%4.%5.%6.%7.%8."/>
      <w:lvlJc w:val="left"/>
      <w:pPr>
        <w:ind w:left="1755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>
    <w:nsid w:val="07295C16"/>
    <w:multiLevelType w:val="multilevel"/>
    <w:tmpl w:val="F9CEDB68"/>
    <w:lvl w:ilvl="0">
      <w:start w:val="3"/>
      <w:numFmt w:val="upperRoman"/>
      <w:lvlText w:val="%1."/>
      <w:lvlJc w:val="left"/>
      <w:pPr>
        <w:ind w:left="1080" w:hanging="720"/>
      </w:pPr>
    </w:lvl>
    <w:lvl w:ilvl="1">
      <w:start w:val="59"/>
      <w:numFmt w:val="decimal"/>
      <w:lvlText w:val="%1.%2."/>
      <w:lvlJc w:val="left"/>
      <w:pPr>
        <w:ind w:left="840" w:hanging="48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>
    <w:nsid w:val="3AC858C5"/>
    <w:multiLevelType w:val="multilevel"/>
    <w:tmpl w:val="7026ED3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51" w:hanging="54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53" w:hanging="720"/>
      </w:pPr>
    </w:lvl>
    <w:lvl w:ilvl="4">
      <w:start w:val="1"/>
      <w:numFmt w:val="decimal"/>
      <w:lvlText w:val="%1.%2.%3.%4.%5."/>
      <w:lvlJc w:val="left"/>
      <w:pPr>
        <w:ind w:left="1124" w:hanging="1080"/>
      </w:pPr>
    </w:lvl>
    <w:lvl w:ilvl="5">
      <w:start w:val="1"/>
      <w:numFmt w:val="decimal"/>
      <w:lvlText w:val="%1.%2.%3.%4.%5.%6."/>
      <w:lvlJc w:val="left"/>
      <w:pPr>
        <w:ind w:left="1135" w:hanging="1080"/>
      </w:pPr>
    </w:lvl>
    <w:lvl w:ilvl="6">
      <w:start w:val="1"/>
      <w:numFmt w:val="decimal"/>
      <w:lvlText w:val="%1.%2.%3.%4.%5.%6.%7."/>
      <w:lvlJc w:val="left"/>
      <w:pPr>
        <w:ind w:left="1506" w:hanging="1440"/>
      </w:pPr>
    </w:lvl>
    <w:lvl w:ilvl="7">
      <w:start w:val="1"/>
      <w:numFmt w:val="decimal"/>
      <w:lvlText w:val="%1.%2.%3.%4.%5.%6.%7.%8."/>
      <w:lvlJc w:val="left"/>
      <w:pPr>
        <w:ind w:left="1517" w:hanging="1440"/>
      </w:pPr>
    </w:lvl>
    <w:lvl w:ilvl="8">
      <w:start w:val="1"/>
      <w:numFmt w:val="decimal"/>
      <w:lvlText w:val="%1.%2.%3.%4.%5.%6.%7.%8.%9."/>
      <w:lvlJc w:val="left"/>
      <w:pPr>
        <w:ind w:left="1888" w:hanging="1800"/>
      </w:pPr>
    </w:lvl>
  </w:abstractNum>
  <w:abstractNum w:abstractNumId="4">
    <w:nsid w:val="4E1F46A5"/>
    <w:multiLevelType w:val="multilevel"/>
    <w:tmpl w:val="C84EDB9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630" w:hanging="540"/>
      </w:pPr>
    </w:lvl>
    <w:lvl w:ilvl="2">
      <w:start w:val="4"/>
      <w:numFmt w:val="decimal"/>
      <w:lvlText w:val="%1.%2.%3."/>
      <w:lvlJc w:val="left"/>
      <w:pPr>
        <w:ind w:left="900" w:hanging="720"/>
      </w:pPr>
    </w:lvl>
    <w:lvl w:ilvl="3">
      <w:start w:val="1"/>
      <w:numFmt w:val="decimal"/>
      <w:lvlText w:val="%1.%2.%3.%4."/>
      <w:lvlJc w:val="left"/>
      <w:pPr>
        <w:ind w:left="99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530" w:hanging="1080"/>
      </w:pPr>
    </w:lvl>
    <w:lvl w:ilvl="6">
      <w:start w:val="1"/>
      <w:numFmt w:val="decimal"/>
      <w:lvlText w:val="%1.%2.%3.%4.%5.%6.%7."/>
      <w:lvlJc w:val="left"/>
      <w:pPr>
        <w:ind w:left="1980" w:hanging="1440"/>
      </w:pPr>
    </w:lvl>
    <w:lvl w:ilvl="7">
      <w:start w:val="1"/>
      <w:numFmt w:val="decimal"/>
      <w:lvlText w:val="%1.%2.%3.%4.%5.%6.%7.%8."/>
      <w:lvlJc w:val="left"/>
      <w:pPr>
        <w:ind w:left="207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5">
    <w:nsid w:val="5A681013"/>
    <w:multiLevelType w:val="multilevel"/>
    <w:tmpl w:val="C27ED2B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241A2"/>
    <w:multiLevelType w:val="multilevel"/>
    <w:tmpl w:val="4DAC35B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510FD"/>
    <w:rsid w:val="002E0D59"/>
    <w:rsid w:val="005172CF"/>
    <w:rsid w:val="00591596"/>
    <w:rsid w:val="00940F67"/>
    <w:rsid w:val="00BD5351"/>
    <w:rsid w:val="00BF0126"/>
    <w:rsid w:val="00C216C0"/>
    <w:rsid w:val="00F510FD"/>
    <w:rsid w:val="00FF2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510FD"/>
    <w:pPr>
      <w:widowControl w:val="0"/>
    </w:pPr>
  </w:style>
  <w:style w:type="paragraph" w:styleId="10">
    <w:name w:val="heading 1"/>
    <w:next w:val="a"/>
    <w:link w:val="11"/>
    <w:uiPriority w:val="9"/>
    <w:qFormat/>
    <w:rsid w:val="00F510FD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510FD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F510FD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F510FD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F510FD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510FD"/>
  </w:style>
  <w:style w:type="paragraph" w:styleId="21">
    <w:name w:val="toc 2"/>
    <w:next w:val="a"/>
    <w:link w:val="22"/>
    <w:uiPriority w:val="39"/>
    <w:rsid w:val="00F510FD"/>
    <w:pPr>
      <w:ind w:left="200"/>
    </w:pPr>
  </w:style>
  <w:style w:type="character" w:customStyle="1" w:styleId="22">
    <w:name w:val="Оглавление 2 Знак"/>
    <w:link w:val="21"/>
    <w:rsid w:val="00F510FD"/>
  </w:style>
  <w:style w:type="paragraph" w:styleId="41">
    <w:name w:val="toc 4"/>
    <w:next w:val="a"/>
    <w:link w:val="42"/>
    <w:uiPriority w:val="39"/>
    <w:rsid w:val="00F510FD"/>
    <w:pPr>
      <w:ind w:left="600"/>
    </w:pPr>
  </w:style>
  <w:style w:type="character" w:customStyle="1" w:styleId="42">
    <w:name w:val="Оглавление 4 Знак"/>
    <w:link w:val="41"/>
    <w:rsid w:val="00F510FD"/>
  </w:style>
  <w:style w:type="paragraph" w:styleId="6">
    <w:name w:val="toc 6"/>
    <w:next w:val="a"/>
    <w:link w:val="60"/>
    <w:uiPriority w:val="39"/>
    <w:rsid w:val="00F510FD"/>
    <w:pPr>
      <w:ind w:left="1000"/>
    </w:pPr>
  </w:style>
  <w:style w:type="character" w:customStyle="1" w:styleId="60">
    <w:name w:val="Оглавление 6 Знак"/>
    <w:link w:val="6"/>
    <w:rsid w:val="00F510FD"/>
  </w:style>
  <w:style w:type="paragraph" w:styleId="7">
    <w:name w:val="toc 7"/>
    <w:next w:val="a"/>
    <w:link w:val="70"/>
    <w:uiPriority w:val="39"/>
    <w:rsid w:val="00F510FD"/>
    <w:pPr>
      <w:ind w:left="1200"/>
    </w:pPr>
  </w:style>
  <w:style w:type="character" w:customStyle="1" w:styleId="70">
    <w:name w:val="Оглавление 7 Знак"/>
    <w:link w:val="7"/>
    <w:rsid w:val="00F510FD"/>
  </w:style>
  <w:style w:type="character" w:customStyle="1" w:styleId="30">
    <w:name w:val="Заголовок 3 Знак"/>
    <w:link w:val="3"/>
    <w:rsid w:val="00F510FD"/>
    <w:rPr>
      <w:rFonts w:ascii="XO Thames" w:hAnsi="XO Thames"/>
      <w:b/>
      <w:i/>
      <w:color w:val="000000"/>
    </w:rPr>
  </w:style>
  <w:style w:type="paragraph" w:customStyle="1" w:styleId="a3">
    <w:name w:val="Гипертекстовая ссылка"/>
    <w:link w:val="a4"/>
    <w:rsid w:val="00F510FD"/>
    <w:rPr>
      <w:b/>
      <w:color w:val="106BBE"/>
    </w:rPr>
  </w:style>
  <w:style w:type="character" w:customStyle="1" w:styleId="a4">
    <w:name w:val="Гипертекстовая ссылка"/>
    <w:link w:val="a3"/>
    <w:rsid w:val="00F510FD"/>
    <w:rPr>
      <w:b/>
      <w:color w:val="106BBE"/>
    </w:rPr>
  </w:style>
  <w:style w:type="paragraph" w:customStyle="1" w:styleId="a5">
    <w:name w:val="Таблицы (моноширинный)"/>
    <w:basedOn w:val="a"/>
    <w:next w:val="a"/>
    <w:link w:val="a6"/>
    <w:rsid w:val="00F510FD"/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sid w:val="00F510FD"/>
    <w:rPr>
      <w:rFonts w:ascii="Courier New" w:hAnsi="Courier New"/>
      <w:sz w:val="24"/>
    </w:rPr>
  </w:style>
  <w:style w:type="paragraph" w:styleId="31">
    <w:name w:val="toc 3"/>
    <w:next w:val="a"/>
    <w:link w:val="32"/>
    <w:uiPriority w:val="39"/>
    <w:rsid w:val="00F510FD"/>
    <w:pPr>
      <w:ind w:left="400"/>
    </w:pPr>
  </w:style>
  <w:style w:type="character" w:customStyle="1" w:styleId="32">
    <w:name w:val="Оглавление 3 Знак"/>
    <w:link w:val="31"/>
    <w:rsid w:val="00F510FD"/>
  </w:style>
  <w:style w:type="paragraph" w:customStyle="1" w:styleId="12">
    <w:name w:val="Основной шрифт абзаца1"/>
    <w:link w:val="Default"/>
    <w:rsid w:val="00F510FD"/>
  </w:style>
  <w:style w:type="paragraph" w:customStyle="1" w:styleId="Default">
    <w:name w:val="Default"/>
    <w:link w:val="Default0"/>
    <w:rsid w:val="00F510FD"/>
    <w:rPr>
      <w:sz w:val="24"/>
    </w:rPr>
  </w:style>
  <w:style w:type="character" w:customStyle="1" w:styleId="Default0">
    <w:name w:val="Default"/>
    <w:link w:val="Default"/>
    <w:rsid w:val="00F510FD"/>
    <w:rPr>
      <w:color w:val="000000"/>
      <w:sz w:val="24"/>
    </w:rPr>
  </w:style>
  <w:style w:type="character" w:customStyle="1" w:styleId="50">
    <w:name w:val="Заголовок 5 Знак"/>
    <w:link w:val="5"/>
    <w:rsid w:val="00F510FD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F510FD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sid w:val="00F510FD"/>
    <w:rPr>
      <w:color w:val="0000FF"/>
      <w:u w:val="single"/>
    </w:rPr>
  </w:style>
  <w:style w:type="character" w:styleId="a7">
    <w:name w:val="Hyperlink"/>
    <w:basedOn w:val="a0"/>
    <w:link w:val="13"/>
    <w:rsid w:val="00F510FD"/>
    <w:rPr>
      <w:color w:val="0000FF"/>
      <w:u w:val="single"/>
    </w:rPr>
  </w:style>
  <w:style w:type="paragraph" w:customStyle="1" w:styleId="Footnote">
    <w:name w:val="Footnote"/>
    <w:link w:val="Footnote0"/>
    <w:rsid w:val="00F510FD"/>
    <w:rPr>
      <w:rFonts w:ascii="XO Thames" w:hAnsi="XO Thames"/>
      <w:sz w:val="22"/>
    </w:rPr>
  </w:style>
  <w:style w:type="character" w:customStyle="1" w:styleId="Footnote0">
    <w:name w:val="Footnote"/>
    <w:link w:val="Footnote"/>
    <w:rsid w:val="00F510F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510FD"/>
    <w:rPr>
      <w:rFonts w:ascii="XO Thames" w:hAnsi="XO Thames"/>
      <w:b/>
    </w:rPr>
  </w:style>
  <w:style w:type="character" w:customStyle="1" w:styleId="15">
    <w:name w:val="Оглавление 1 Знак"/>
    <w:link w:val="14"/>
    <w:rsid w:val="00F510FD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F510FD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510F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510FD"/>
    <w:pPr>
      <w:ind w:left="1600"/>
    </w:pPr>
  </w:style>
  <w:style w:type="character" w:customStyle="1" w:styleId="90">
    <w:name w:val="Оглавление 9 Знак"/>
    <w:link w:val="9"/>
    <w:rsid w:val="00F510FD"/>
  </w:style>
  <w:style w:type="paragraph" w:customStyle="1" w:styleId="23">
    <w:name w:val="Основной текст (2)"/>
    <w:basedOn w:val="a"/>
    <w:link w:val="24"/>
    <w:rsid w:val="00F510FD"/>
    <w:pPr>
      <w:spacing w:line="322" w:lineRule="exac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sid w:val="00F510FD"/>
    <w:rPr>
      <w:sz w:val="28"/>
    </w:rPr>
  </w:style>
  <w:style w:type="paragraph" w:styleId="8">
    <w:name w:val="toc 8"/>
    <w:next w:val="a"/>
    <w:link w:val="80"/>
    <w:uiPriority w:val="39"/>
    <w:rsid w:val="00F510FD"/>
    <w:pPr>
      <w:ind w:left="1400"/>
    </w:pPr>
  </w:style>
  <w:style w:type="character" w:customStyle="1" w:styleId="80">
    <w:name w:val="Оглавление 8 Знак"/>
    <w:link w:val="8"/>
    <w:rsid w:val="00F510FD"/>
  </w:style>
  <w:style w:type="paragraph" w:customStyle="1" w:styleId="43">
    <w:name w:val="Основной текст (4)"/>
    <w:basedOn w:val="a"/>
    <w:link w:val="44"/>
    <w:rsid w:val="00F510FD"/>
    <w:pPr>
      <w:spacing w:before="360" w:line="322" w:lineRule="exact"/>
      <w:jc w:val="both"/>
    </w:pPr>
    <w:rPr>
      <w:sz w:val="28"/>
    </w:rPr>
  </w:style>
  <w:style w:type="character" w:customStyle="1" w:styleId="44">
    <w:name w:val="Основной текст (4)"/>
    <w:basedOn w:val="1"/>
    <w:link w:val="43"/>
    <w:rsid w:val="00F510FD"/>
    <w:rPr>
      <w:sz w:val="28"/>
    </w:rPr>
  </w:style>
  <w:style w:type="paragraph" w:styleId="51">
    <w:name w:val="toc 5"/>
    <w:next w:val="a"/>
    <w:link w:val="52"/>
    <w:uiPriority w:val="39"/>
    <w:rsid w:val="00F510FD"/>
    <w:pPr>
      <w:ind w:left="800"/>
    </w:pPr>
  </w:style>
  <w:style w:type="character" w:customStyle="1" w:styleId="52">
    <w:name w:val="Оглавление 5 Знак"/>
    <w:link w:val="51"/>
    <w:rsid w:val="00F510FD"/>
  </w:style>
  <w:style w:type="paragraph" w:styleId="a8">
    <w:name w:val="Subtitle"/>
    <w:next w:val="a"/>
    <w:link w:val="a9"/>
    <w:uiPriority w:val="11"/>
    <w:qFormat/>
    <w:rsid w:val="00F510FD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F510FD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F510FD"/>
    <w:pPr>
      <w:ind w:left="1800"/>
    </w:pPr>
  </w:style>
  <w:style w:type="character" w:customStyle="1" w:styleId="toc100">
    <w:name w:val="toc 10"/>
    <w:link w:val="toc10"/>
    <w:rsid w:val="00F510FD"/>
  </w:style>
  <w:style w:type="paragraph" w:styleId="aa">
    <w:name w:val="Title"/>
    <w:next w:val="a"/>
    <w:link w:val="ab"/>
    <w:uiPriority w:val="10"/>
    <w:qFormat/>
    <w:rsid w:val="00F510FD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F510F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F510FD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F510FD"/>
    <w:rPr>
      <w:rFonts w:ascii="XO Thames" w:hAnsi="XO Thames"/>
      <w:b/>
      <w:color w:val="00A0FF"/>
      <w:sz w:val="26"/>
    </w:rPr>
  </w:style>
  <w:style w:type="table" w:styleId="ac">
    <w:name w:val="Table Grid"/>
    <w:basedOn w:val="a1"/>
    <w:rsid w:val="00F510FD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0003000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3756</Words>
  <Characters>21412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Саитбатталова Р.В.</dc:creator>
  <cp:lastModifiedBy>ok</cp:lastModifiedBy>
  <cp:revision>3</cp:revision>
  <dcterms:created xsi:type="dcterms:W3CDTF">2023-02-07T11:26:00Z</dcterms:created>
  <dcterms:modified xsi:type="dcterms:W3CDTF">2023-02-07T11:27:00Z</dcterms:modified>
</cp:coreProperties>
</file>